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3346EFF" wp14:paraId="532FB01C" wp14:textId="7E5F9BB7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334529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Planisware Version Upgrade Testing</w:t>
      </w:r>
    </w:p>
    <w:p xmlns:wp14="http://schemas.microsoft.com/office/word/2010/wordml" w:rsidP="53346EFF" wp14:paraId="2C078E63" wp14:textId="4CAD49A6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557C7D7" w:rsidR="334529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Ensure a smooth Planisware version </w:t>
      </w:r>
      <w:r w:rsidRPr="5557C7D7" w:rsidR="334529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upgradation</w:t>
      </w:r>
    </w:p>
    <w:p w:rsidR="241FD148" w:rsidP="5557C7D7" w:rsidRDefault="241FD148" w14:paraId="7079A6BB" w14:textId="2BB5F11D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57C7D7" w:rsidR="241FD14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&lt;Explore </w:t>
      </w:r>
      <w:r w:rsidRPr="5557C7D7" w:rsidR="241FD14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our</w:t>
      </w:r>
      <w:r w:rsidRPr="5557C7D7" w:rsidR="241FD14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services&gt;</w:t>
      </w:r>
    </w:p>
    <w:p w:rsidR="7DCA0BDF" w:rsidP="53346EFF" w:rsidRDefault="7DCA0BDF" w14:paraId="79F23D7C" w14:textId="5E8425C4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7DCA0B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Keeping your Planisware platform up to date is essential for maximizing its potential and ensuring your organization stays at the forefront of project management excellence. </w:t>
      </w:r>
      <w:r w:rsidRPr="53346EFF" w:rsidR="3F7C86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i2e's</w:t>
      </w:r>
      <w:r w:rsidRPr="53346EFF" w:rsidR="7DCA0B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</w:t>
      </w:r>
      <w:r w:rsidRPr="53346EFF" w:rsidR="7DCA0B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expertise</w:t>
      </w:r>
      <w:r w:rsidRPr="53346EFF" w:rsidR="7DCA0B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as a certified Planisware partner uniquely positions us to guide you through the intricate process of version upgrades, with a focus on comprehensive testing that guarantees a seamless transition.</w:t>
      </w:r>
    </w:p>
    <w:p w:rsidR="53346EFF" w:rsidP="53346EFF" w:rsidRDefault="53346EFF" w14:paraId="49C1BF08" w14:textId="0275F6B4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</w:p>
    <w:p w:rsidR="7DCA0BDF" w:rsidP="53346EFF" w:rsidRDefault="7DCA0BDF" w14:paraId="52B18711" w14:textId="42091C2E">
      <w:pPr>
        <w:pStyle w:val="Normal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7DCA0B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Why should you opt for version upgrade testing?</w:t>
      </w:r>
    </w:p>
    <w:p w:rsidR="4ABDBCD6" w:rsidP="53346EFF" w:rsidRDefault="4ABDBCD6" w14:paraId="5A522EB1" w14:textId="7C39EAA5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4ABDBCD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Minimized disruptions: </w:t>
      </w:r>
      <w:r w:rsidRPr="53346EFF" w:rsidR="3AE6ED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Rigorous testing ensures that the upgrade process is smooth and minimizes disruptions to your ongoing projects. This translates into uninterrupted workflows and sustained productivity.</w:t>
      </w:r>
    </w:p>
    <w:p w:rsidR="04F0F6EC" w:rsidP="53346EFF" w:rsidRDefault="04F0F6EC" w14:paraId="3BBA4FB2" w14:textId="68AAF15B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04F0F6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Overhead reduction: </w:t>
      </w:r>
      <w:r w:rsidRPr="53346EFF" w:rsidR="690CA0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We meticulously plan the detailed testing process considering various scenarios. </w:t>
      </w:r>
      <w:r w:rsidRPr="53346EFF" w:rsidR="4EC5A9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This will reduce the overhead cost and fill any skill set gap.</w:t>
      </w:r>
    </w:p>
    <w:p w:rsidR="76B64FAC" w:rsidP="53346EFF" w:rsidRDefault="76B64FAC" w14:paraId="1AEE4FFF" w14:textId="2BA18308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76B64F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Reduction in timelines: </w:t>
      </w:r>
      <w:r w:rsidRPr="53346EFF" w:rsidR="76B64F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Our experts can plan the testing process in parallel to the upgradation process</w:t>
      </w:r>
      <w:r w:rsidRPr="53346EFF" w:rsidR="0F94A5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, this</w:t>
      </w:r>
      <w:r w:rsidRPr="53346EFF" w:rsidR="76B64F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can </w:t>
      </w:r>
      <w:r w:rsidRPr="53346EFF" w:rsidR="30F131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significantly </w:t>
      </w:r>
      <w:r w:rsidRPr="53346EFF" w:rsidR="76B64F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reduce </w:t>
      </w:r>
      <w:r w:rsidRPr="53346EFF" w:rsidR="642358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the upgradation timelines. It also minimizes the </w:t>
      </w:r>
      <w:r w:rsidRPr="53346EFF" w:rsidR="1018AC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impact on critical processes.</w:t>
      </w:r>
    </w:p>
    <w:p w:rsidR="1018ACA0" w:rsidP="53346EFF" w:rsidRDefault="1018ACA0" w14:paraId="695C48DB" w14:textId="42EF8359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1018ACA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Zero failure upgradation: </w:t>
      </w:r>
      <w:r w:rsidRPr="53346EFF" w:rsidR="1018AC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Upgrade testing helps in </w:t>
      </w:r>
      <w:r w:rsidRPr="53346EFF" w:rsidR="1018AC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identifying</w:t>
      </w:r>
      <w:r w:rsidRPr="53346EFF" w:rsidR="1018AC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any disruptions</w:t>
      </w:r>
      <w:r w:rsidRPr="53346EFF" w:rsidR="262029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early on and </w:t>
      </w:r>
      <w:r w:rsidRPr="53346EFF" w:rsidR="262029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fixing</w:t>
      </w:r>
      <w:r w:rsidRPr="53346EFF" w:rsidR="262029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them before the actual upgrade. This results in a 100% success rate.</w:t>
      </w:r>
    </w:p>
    <w:p w:rsidR="188EA8C7" w:rsidP="53346EFF" w:rsidRDefault="188EA8C7" w14:paraId="3E44BEAF" w14:textId="5B1148A2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188EA8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Informed decision-making: </w:t>
      </w:r>
      <w:r w:rsidRPr="53346EFF" w:rsidR="188EA8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Testing helps you </w:t>
      </w:r>
      <w:r w:rsidRPr="53346EFF" w:rsidR="188EA8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identify</w:t>
      </w:r>
      <w:r w:rsidRPr="53346EFF" w:rsidR="188EA8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potential impacts of the upgrad</w:t>
      </w:r>
      <w:r w:rsidRPr="53346EFF" w:rsidR="0914B2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e</w:t>
      </w:r>
      <w:r w:rsidRPr="53346EFF" w:rsidR="188EA8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on critical processes with data</w:t>
      </w:r>
      <w:r w:rsidRPr="53346EFF" w:rsidR="12AC44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-backed </w:t>
      </w:r>
      <w:r w:rsidRPr="53346EFF" w:rsidR="3EC461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evidence</w:t>
      </w:r>
      <w:r w:rsidRPr="53346EFF" w:rsidR="12AC44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. This empowers you to </w:t>
      </w:r>
      <w:r w:rsidRPr="53346EFF" w:rsidR="50A7C0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take </w:t>
      </w:r>
      <w:r w:rsidRPr="53346EFF" w:rsidR="50A7C0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accurate</w:t>
      </w:r>
      <w:r w:rsidRPr="53346EFF" w:rsidR="50A7C0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decisions and </w:t>
      </w:r>
      <w:r w:rsidRPr="53346EFF" w:rsidR="12AC44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manage the process strategically.</w:t>
      </w:r>
    </w:p>
    <w:p w:rsidR="3AE6EDBB" w:rsidP="53346EFF" w:rsidRDefault="3AE6EDBB" w14:paraId="72DADBEE" w14:textId="08F2E5B7">
      <w:pPr>
        <w:pStyle w:val="Normal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3AE6ED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Our Approach</w:t>
      </w:r>
    </w:p>
    <w:p w:rsidR="3AE6EDBB" w:rsidP="53346EFF" w:rsidRDefault="3AE6EDBB" w14:paraId="6E4A0782" w14:textId="59BDCDDF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3AE6ED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We employe a systematic approach to Planisware version upgrade testing, our process is agile and can be tailored to your </w:t>
      </w:r>
      <w:r w:rsidRPr="53346EFF" w:rsidR="6A8CA2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orga</w:t>
      </w:r>
      <w:r w:rsidRPr="53346EFF" w:rsidR="6A8CA2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nization's</w:t>
      </w:r>
      <w:r w:rsidRPr="53346EFF" w:rsidR="3AE6ED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</w:t>
      </w:r>
      <w:r w:rsidRPr="53346EFF" w:rsidR="3E974E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specific needs:</w:t>
      </w:r>
    </w:p>
    <w:p w:rsidR="7D3C33B3" w:rsidP="53346EFF" w:rsidRDefault="7D3C33B3" w14:paraId="1FE926FC" w14:textId="304C5138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7D3C33B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Requirement analysis: </w:t>
      </w:r>
      <w:r w:rsidRPr="53346EFF" w:rsidR="7D3C33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We start by understanding your business </w:t>
      </w:r>
      <w:r w:rsidRPr="53346EFF" w:rsidR="7D3C33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objectives</w:t>
      </w:r>
      <w:r w:rsidRPr="53346EFF" w:rsidR="7D3C33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, current system configurations, and desired outcomes from the version upgrade.</w:t>
      </w:r>
    </w:p>
    <w:p w:rsidR="7D3C33B3" w:rsidP="53346EFF" w:rsidRDefault="7D3C33B3" w14:paraId="6BE166EB" w14:textId="1401DE54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53346EFF" w:rsidR="7D3C33B3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Test planning: </w:t>
      </w:r>
      <w:r w:rsidRPr="53346EFF" w:rsidR="7D3C33B3">
        <w:rPr>
          <w:rFonts w:ascii="Calibri" w:hAnsi="Calibri" w:eastAsia="Calibri" w:cs="Calibri"/>
          <w:sz w:val="22"/>
          <w:szCs w:val="22"/>
        </w:rPr>
        <w:t>Our experienced team develops a comprehensive test plan, outlining the testing scope, methodologies, and success criteria for the version upgrade.</w:t>
      </w:r>
    </w:p>
    <w:p w:rsidR="7D3C33B3" w:rsidP="53346EFF" w:rsidRDefault="7D3C33B3" w14:paraId="50230E7B" w14:textId="1309ED35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53346EFF" w:rsidR="7D3C33B3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Test case design: </w:t>
      </w:r>
      <w:r w:rsidRPr="53346EFF" w:rsidR="7D3C33B3">
        <w:rPr>
          <w:rFonts w:ascii="Calibri" w:hAnsi="Calibri" w:eastAsia="Calibri" w:cs="Calibri"/>
          <w:sz w:val="22"/>
          <w:szCs w:val="22"/>
        </w:rPr>
        <w:t>i2e designs detailed test cases, covering various aspects such as functionality, performance,</w:t>
      </w:r>
      <w:r w:rsidRPr="53346EFF" w:rsidR="105DFB0A">
        <w:rPr>
          <w:rFonts w:ascii="Calibri" w:hAnsi="Calibri" w:eastAsia="Calibri" w:cs="Calibri"/>
          <w:sz w:val="22"/>
          <w:szCs w:val="22"/>
        </w:rPr>
        <w:t xml:space="preserve"> </w:t>
      </w:r>
      <w:r w:rsidRPr="53346EFF" w:rsidR="7D3C33B3">
        <w:rPr>
          <w:rFonts w:ascii="Calibri" w:hAnsi="Calibri" w:eastAsia="Calibri" w:cs="Calibri"/>
          <w:sz w:val="22"/>
          <w:szCs w:val="22"/>
        </w:rPr>
        <w:t>and compatibility with existing integrations.</w:t>
      </w:r>
    </w:p>
    <w:p w:rsidR="7D3C33B3" w:rsidP="53346EFF" w:rsidRDefault="7D3C33B3" w14:paraId="2D02955B" w14:textId="76994F2E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53346EFF" w:rsidR="7D3C33B3">
        <w:rPr>
          <w:rFonts w:ascii="Calibri" w:hAnsi="Calibri" w:eastAsia="Calibri" w:cs="Calibri"/>
          <w:b w:val="1"/>
          <w:bCs w:val="1"/>
          <w:sz w:val="22"/>
          <w:szCs w:val="22"/>
        </w:rPr>
        <w:t>Execution and validation:</w:t>
      </w:r>
      <w:r w:rsidRPr="53346EFF" w:rsidR="7D3C33B3">
        <w:rPr>
          <w:rFonts w:ascii="Calibri" w:hAnsi="Calibri" w:eastAsia="Calibri" w:cs="Calibri"/>
          <w:sz w:val="22"/>
          <w:szCs w:val="22"/>
        </w:rPr>
        <w:t xml:space="preserve"> Our team executes the test cases, meticulously </w:t>
      </w:r>
      <w:r w:rsidRPr="53346EFF" w:rsidR="7D3C33B3">
        <w:rPr>
          <w:rFonts w:ascii="Calibri" w:hAnsi="Calibri" w:eastAsia="Calibri" w:cs="Calibri"/>
          <w:sz w:val="22"/>
          <w:szCs w:val="22"/>
        </w:rPr>
        <w:t>validating</w:t>
      </w:r>
      <w:r w:rsidRPr="53346EFF" w:rsidR="7D3C33B3">
        <w:rPr>
          <w:rFonts w:ascii="Calibri" w:hAnsi="Calibri" w:eastAsia="Calibri" w:cs="Calibri"/>
          <w:sz w:val="22"/>
          <w:szCs w:val="22"/>
        </w:rPr>
        <w:t xml:space="preserve"> each </w:t>
      </w:r>
      <w:r w:rsidRPr="53346EFF" w:rsidR="7D3C33B3">
        <w:rPr>
          <w:rFonts w:ascii="Calibri" w:hAnsi="Calibri" w:eastAsia="Calibri" w:cs="Calibri"/>
          <w:sz w:val="22"/>
          <w:szCs w:val="22"/>
        </w:rPr>
        <w:t>component</w:t>
      </w:r>
      <w:r w:rsidRPr="53346EFF" w:rsidR="7D3C33B3">
        <w:rPr>
          <w:rFonts w:ascii="Calibri" w:hAnsi="Calibri" w:eastAsia="Calibri" w:cs="Calibri"/>
          <w:sz w:val="22"/>
          <w:szCs w:val="22"/>
        </w:rPr>
        <w:t xml:space="preserve"> of the upgraded system to </w:t>
      </w:r>
      <w:r w:rsidRPr="53346EFF" w:rsidR="7D3C33B3">
        <w:rPr>
          <w:rFonts w:ascii="Calibri" w:hAnsi="Calibri" w:eastAsia="Calibri" w:cs="Calibri"/>
          <w:sz w:val="22"/>
          <w:szCs w:val="22"/>
        </w:rPr>
        <w:t>identify</w:t>
      </w:r>
      <w:r w:rsidRPr="53346EFF" w:rsidR="7D3C33B3">
        <w:rPr>
          <w:rFonts w:ascii="Calibri" w:hAnsi="Calibri" w:eastAsia="Calibri" w:cs="Calibri"/>
          <w:sz w:val="22"/>
          <w:szCs w:val="22"/>
        </w:rPr>
        <w:t xml:space="preserve"> and address any issues promptly.</w:t>
      </w:r>
    </w:p>
    <w:p w:rsidR="7D3C33B3" w:rsidP="53346EFF" w:rsidRDefault="7D3C33B3" w14:paraId="30519983" w14:textId="67A47896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53346EFF" w:rsidR="7D3C33B3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Regression testing: </w:t>
      </w:r>
      <w:r w:rsidRPr="53346EFF" w:rsidR="7D3C33B3">
        <w:rPr>
          <w:rFonts w:ascii="Calibri" w:hAnsi="Calibri" w:eastAsia="Calibri" w:cs="Calibri"/>
          <w:sz w:val="22"/>
          <w:szCs w:val="22"/>
        </w:rPr>
        <w:t xml:space="preserve">We conduct regression testing to ensure that existing functionalities </w:t>
      </w:r>
      <w:r w:rsidRPr="53346EFF" w:rsidR="7D3C33B3">
        <w:rPr>
          <w:rFonts w:ascii="Calibri" w:hAnsi="Calibri" w:eastAsia="Calibri" w:cs="Calibri"/>
          <w:sz w:val="22"/>
          <w:szCs w:val="22"/>
        </w:rPr>
        <w:t>remain</w:t>
      </w:r>
      <w:r w:rsidRPr="53346EFF" w:rsidR="7D3C33B3">
        <w:rPr>
          <w:rFonts w:ascii="Calibri" w:hAnsi="Calibri" w:eastAsia="Calibri" w:cs="Calibri"/>
          <w:sz w:val="22"/>
          <w:szCs w:val="22"/>
        </w:rPr>
        <w:t xml:space="preserve"> intact and unaffected by the version upgrade.</w:t>
      </w:r>
    </w:p>
    <w:p w:rsidR="7D3C33B3" w:rsidP="53346EFF" w:rsidRDefault="7D3C33B3" w14:paraId="76F8670D" w14:textId="2BCE7FA1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53346EFF" w:rsidR="7D3C33B3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Documentation and reporting: </w:t>
      </w:r>
      <w:r w:rsidRPr="53346EFF" w:rsidR="7D3C33B3">
        <w:rPr>
          <w:rFonts w:ascii="Calibri" w:hAnsi="Calibri" w:eastAsia="Calibri" w:cs="Calibri"/>
          <w:sz w:val="22"/>
          <w:szCs w:val="22"/>
        </w:rPr>
        <w:t xml:space="preserve">Comprehensive documentation and detailed reports are provided, outlining the testing process, </w:t>
      </w:r>
      <w:r w:rsidRPr="53346EFF" w:rsidR="7D3C33B3">
        <w:rPr>
          <w:rFonts w:ascii="Calibri" w:hAnsi="Calibri" w:eastAsia="Calibri" w:cs="Calibri"/>
          <w:sz w:val="22"/>
          <w:szCs w:val="22"/>
        </w:rPr>
        <w:t>identified</w:t>
      </w:r>
      <w:r w:rsidRPr="53346EFF" w:rsidR="7D3C33B3">
        <w:rPr>
          <w:rFonts w:ascii="Calibri" w:hAnsi="Calibri" w:eastAsia="Calibri" w:cs="Calibri"/>
          <w:sz w:val="22"/>
          <w:szCs w:val="22"/>
        </w:rPr>
        <w:t xml:space="preserve"> issues, and recommendations for resolution.</w:t>
      </w:r>
    </w:p>
    <w:p w:rsidR="7D3C33B3" w:rsidP="53346EFF" w:rsidRDefault="7D3C33B3" w14:paraId="672C3FC9" w14:textId="4AC1B9AC">
      <w:pPr>
        <w:pStyle w:val="Normal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7D3C33B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Why choose i2e Consulting?</w:t>
      </w:r>
    </w:p>
    <w:p w:rsidR="7D3C33B3" w:rsidP="53346EFF" w:rsidRDefault="7D3C33B3" w14:paraId="26783F37" w14:textId="57973390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  <w:r w:rsidRPr="53346EFF" w:rsidR="7D3C33B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End-to-end testing services:</w:t>
      </w:r>
      <w:r w:rsidRPr="53346EFF" w:rsidR="7D3C33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From requirement analysis to documentation, i2e Consulting offers end-to-end version upgrade testing services, providing a comprehensive solution for your Planisware platform.</w:t>
      </w:r>
    </w:p>
    <w:p w:rsidR="7D3C33B3" w:rsidP="53346EFF" w:rsidRDefault="7D3C33B3" w14:paraId="34D28FE6" w14:textId="36DB86E1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3346EFF" w:rsidR="7D3C33B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Certified </w:t>
      </w:r>
      <w:r w:rsidRPr="53346EFF" w:rsidR="7D3C33B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Planisware</w:t>
      </w:r>
      <w:r w:rsidRPr="53346EFF" w:rsidR="7D3C33B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partner:</w:t>
      </w:r>
      <w:r w:rsidRPr="53346EFF" w:rsidR="7D3C33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i2e Consulting is a certified Planisware partner, ensuring that our team </w:t>
      </w:r>
      <w:r w:rsidRPr="53346EFF" w:rsidR="7D3C33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possesses</w:t>
      </w:r>
      <w:r w:rsidRPr="53346EFF" w:rsidR="7D3C33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the </w:t>
      </w:r>
      <w:r w:rsidRPr="53346EFF" w:rsidR="7D3C33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expertise</w:t>
      </w:r>
      <w:r w:rsidRPr="53346EFF" w:rsidR="7D3C33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and knowledge </w:t>
      </w:r>
      <w:r w:rsidRPr="53346EFF" w:rsidR="7D3C33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>required</w:t>
      </w:r>
      <w:r w:rsidRPr="53346EFF" w:rsidR="7D3C33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  <w:t xml:space="preserve"> for seamless version upgrade testing.</w:t>
      </w:r>
    </w:p>
    <w:p w:rsidR="7D3C33B3" w:rsidP="53346EFF" w:rsidRDefault="7D3C33B3" w14:paraId="32C8B93F" w14:textId="0BD94C0A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557C7D7" w:rsidR="7D3C33B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Customized solutions: </w:t>
      </w:r>
      <w:r w:rsidRPr="5557C7D7" w:rsidR="7D3C33B3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We understand that each organization has unique requirements. Our approach is tailored to your specific business needs, ensuring that the version upgrade testing aligns with your </w:t>
      </w:r>
      <w:r w:rsidRPr="5557C7D7" w:rsidR="7D3C33B3">
        <w:rPr>
          <w:rFonts w:ascii="Calibri" w:hAnsi="Calibri" w:eastAsia="Calibri" w:cs="Calibri"/>
          <w:noProof w:val="0"/>
          <w:sz w:val="22"/>
          <w:szCs w:val="22"/>
          <w:lang w:val="en-US"/>
        </w:rPr>
        <w:t>objectives</w:t>
      </w:r>
      <w:r w:rsidRPr="5557C7D7" w:rsidR="7D3C33B3">
        <w:rPr>
          <w:rFonts w:ascii="Calibri" w:hAnsi="Calibri" w:eastAsia="Calibri" w:cs="Calibri"/>
          <w:noProof w:val="0"/>
          <w:sz w:val="22"/>
          <w:szCs w:val="22"/>
          <w:lang w:val="en-US"/>
        </w:rPr>
        <w:t>.</w:t>
      </w:r>
    </w:p>
    <w:p w:rsidR="53BE861E" w:rsidP="5557C7D7" w:rsidRDefault="53BE861E" w14:paraId="3F1547CE" w14:textId="0BF6B7D9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</w:pPr>
      <w:r w:rsidRPr="5557C7D7" w:rsidR="53BE861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Case study</w:t>
      </w:r>
    </w:p>
    <w:p w:rsidR="53BE861E" w:rsidP="5557C7D7" w:rsidRDefault="53BE861E" w14:paraId="2B092599" w14:textId="2D17536C">
      <w:pPr>
        <w:pStyle w:val="Normal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</w:pPr>
      <w:r w:rsidRPr="5557C7D7" w:rsidR="53BE861E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Read all about how we helped a client achieve a zero-failure E7 upgrade through </w:t>
      </w:r>
      <w:r w:rsidRPr="5557C7D7" w:rsidR="53BE861E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our</w:t>
      </w:r>
      <w:r w:rsidRPr="5557C7D7" w:rsidR="53BE861E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testing services</w:t>
      </w:r>
    </w:p>
    <w:p w:rsidR="53BE861E" w:rsidP="5557C7D7" w:rsidRDefault="53BE861E" w14:paraId="4B831576" w14:textId="40FC770D">
      <w:pPr>
        <w:pStyle w:val="Normal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</w:pPr>
      <w:r w:rsidRPr="5557C7D7" w:rsidR="53BE861E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&lt; </w:t>
      </w:r>
      <w:hyperlink r:id="R9228f52ec99542c4">
        <w:r w:rsidRPr="5557C7D7" w:rsidR="53BE861E">
          <w:rPr>
            <w:rStyle w:val="Hyperlink"/>
            <w:b w:val="0"/>
            <w:bCs w:val="0"/>
            <w:noProof w:val="0"/>
            <w:lang w:val="en-US"/>
          </w:rPr>
          <w:t>https://www.i2econsulting.com/i2es-upgrade-testing-success-for-planisware-e7x-transition/</w:t>
        </w:r>
      </w:hyperlink>
      <w:r w:rsidRPr="5557C7D7" w:rsidR="53BE861E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&gt;</w:t>
      </w:r>
    </w:p>
    <w:p w:rsidR="53BE861E" w:rsidP="5557C7D7" w:rsidRDefault="53BE861E" w14:paraId="57194A7A" w14:textId="511FDEC5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</w:pPr>
      <w:r w:rsidRPr="5557C7D7" w:rsidR="53BE861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Insights</w:t>
      </w:r>
    </w:p>
    <w:p w:rsidR="5557C7D7" w:rsidP="5557C7D7" w:rsidRDefault="5557C7D7" w14:paraId="4202465D" w14:textId="20DDD513">
      <w:pPr>
        <w:pStyle w:val="Normal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</w:pPr>
    </w:p>
    <w:p w:rsidR="5557C7D7" w:rsidP="5557C7D7" w:rsidRDefault="5557C7D7" w14:paraId="57125FA1" w14:textId="46B024D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53346EFF" w:rsidP="53346EFF" w:rsidRDefault="53346EFF" w14:paraId="5B1CF4DB" w14:textId="33844AAD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53346EFF" w:rsidP="53346EFF" w:rsidRDefault="53346EFF" w14:paraId="1ADEB269" w14:textId="6010C7C2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343571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c28494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ed9a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A34B3C"/>
    <w:rsid w:val="0060F447"/>
    <w:rsid w:val="04F0F6EC"/>
    <w:rsid w:val="076461CE"/>
    <w:rsid w:val="07C03FE0"/>
    <w:rsid w:val="0885E681"/>
    <w:rsid w:val="0897657F"/>
    <w:rsid w:val="0914B219"/>
    <w:rsid w:val="098F1947"/>
    <w:rsid w:val="0BCF0641"/>
    <w:rsid w:val="0F94A594"/>
    <w:rsid w:val="1018ACA0"/>
    <w:rsid w:val="105DFB0A"/>
    <w:rsid w:val="10A27764"/>
    <w:rsid w:val="11F751DA"/>
    <w:rsid w:val="12AC4485"/>
    <w:rsid w:val="14C5ED93"/>
    <w:rsid w:val="162523CA"/>
    <w:rsid w:val="188EA8C7"/>
    <w:rsid w:val="1FF76563"/>
    <w:rsid w:val="20ABAEBC"/>
    <w:rsid w:val="2379AD3A"/>
    <w:rsid w:val="241FD148"/>
    <w:rsid w:val="262029C9"/>
    <w:rsid w:val="2AE406C4"/>
    <w:rsid w:val="2B680ED2"/>
    <w:rsid w:val="2CB2769E"/>
    <w:rsid w:val="2CE22456"/>
    <w:rsid w:val="300D892D"/>
    <w:rsid w:val="30F1313A"/>
    <w:rsid w:val="32C44CE4"/>
    <w:rsid w:val="334529EF"/>
    <w:rsid w:val="34B532A3"/>
    <w:rsid w:val="38895548"/>
    <w:rsid w:val="39DCE517"/>
    <w:rsid w:val="3AE6EDBB"/>
    <w:rsid w:val="3D7694EF"/>
    <w:rsid w:val="3E974E82"/>
    <w:rsid w:val="3EC4617A"/>
    <w:rsid w:val="3F7C861C"/>
    <w:rsid w:val="40EB3B03"/>
    <w:rsid w:val="41715998"/>
    <w:rsid w:val="42A34B3C"/>
    <w:rsid w:val="48301DC0"/>
    <w:rsid w:val="48927C40"/>
    <w:rsid w:val="4ABDBCD6"/>
    <w:rsid w:val="4B6160B2"/>
    <w:rsid w:val="4C33B032"/>
    <w:rsid w:val="4CB1B46A"/>
    <w:rsid w:val="4E36B443"/>
    <w:rsid w:val="4EC5A9FA"/>
    <w:rsid w:val="50A7C08B"/>
    <w:rsid w:val="511C58DD"/>
    <w:rsid w:val="53346EFF"/>
    <w:rsid w:val="53BE861E"/>
    <w:rsid w:val="548BAA0D"/>
    <w:rsid w:val="5557C7D7"/>
    <w:rsid w:val="5A36A61B"/>
    <w:rsid w:val="5C5F0B84"/>
    <w:rsid w:val="5DBB9B27"/>
    <w:rsid w:val="5DE86B60"/>
    <w:rsid w:val="5F7D83E9"/>
    <w:rsid w:val="5F96AC46"/>
    <w:rsid w:val="600B6DD6"/>
    <w:rsid w:val="64235878"/>
    <w:rsid w:val="676A3217"/>
    <w:rsid w:val="679541F3"/>
    <w:rsid w:val="690CA0FD"/>
    <w:rsid w:val="6A6A254A"/>
    <w:rsid w:val="6A8CA2A9"/>
    <w:rsid w:val="6BFEA098"/>
    <w:rsid w:val="6E8CC20B"/>
    <w:rsid w:val="76B64FAC"/>
    <w:rsid w:val="79E232C0"/>
    <w:rsid w:val="7A15248F"/>
    <w:rsid w:val="7D3C33B3"/>
    <w:rsid w:val="7D4CC551"/>
    <w:rsid w:val="7DCA0BDF"/>
    <w:rsid w:val="7EE89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1C8C9"/>
  <w15:chartTrackingRefBased/>
  <w15:docId w15:val="{3CEB520A-6BB4-4987-A6B1-E385031E9C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4226ac8c10b47da" /><Relationship Type="http://schemas.openxmlformats.org/officeDocument/2006/relationships/hyperlink" Target="https://www.i2econsulting.com/i2es-upgrade-testing-success-for-planisware-e7x-transition/" TargetMode="External" Id="R9228f52ec99542c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A49BB682A2E49BC00C08EE2C2602E" ma:contentTypeVersion="14" ma:contentTypeDescription="Create a new document." ma:contentTypeScope="" ma:versionID="7b70cdd47e36892986e7c088e6363a05">
  <xsd:schema xmlns:xsd="http://www.w3.org/2001/XMLSchema" xmlns:xs="http://www.w3.org/2001/XMLSchema" xmlns:p="http://schemas.microsoft.com/office/2006/metadata/properties" xmlns:ns2="9086d4b3-fd0e-4d07-ac61-60a805d5eee7" xmlns:ns3="c5c798f1-d075-4c36-b7a4-617d8175f4e7" targetNamespace="http://schemas.microsoft.com/office/2006/metadata/properties" ma:root="true" ma:fieldsID="293773edcc918665e6def7ccf676b8e8" ns2:_="" ns3:_="">
    <xsd:import namespace="9086d4b3-fd0e-4d07-ac61-60a805d5eee7"/>
    <xsd:import namespace="c5c798f1-d075-4c36-b7a4-617d8175f4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6d4b3-fd0e-4d07-ac61-60a805d5ee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76ba45a-bfc0-4d61-8fee-2f66d44e83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798f1-d075-4c36-b7a4-617d8175f4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bd8ee3-d7cf-498a-846d-108f4dbb9e2a}" ma:internalName="TaxCatchAll" ma:showField="CatchAllData" ma:web="c5c798f1-d075-4c36-b7a4-617d8175f4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9086d4b3-fd0e-4d07-ac61-60a805d5eee7" xsi:nil="true"/>
    <SharedWithUsers xmlns="c5c798f1-d075-4c36-b7a4-617d8175f4e7">
      <UserInfo>
        <DisplayName>Sanjana Lagudu</DisplayName>
        <AccountId>13</AccountId>
        <AccountType/>
      </UserInfo>
      <UserInfo>
        <DisplayName>Pratik Shinde</DisplayName>
        <AccountId>64</AccountId>
        <AccountType/>
      </UserInfo>
      <UserInfo>
        <DisplayName>Brian Beattie</DisplayName>
        <AccountId>21</AccountId>
        <AccountType/>
      </UserInfo>
      <UserInfo>
        <DisplayName>Sumedha Chatterjee</DisplayName>
        <AccountId>24</AccountId>
        <AccountType/>
      </UserInfo>
    </SharedWithUsers>
    <lcf76f155ced4ddcb4097134ff3c332f xmlns="9086d4b3-fd0e-4d07-ac61-60a805d5eee7">
      <Terms xmlns="http://schemas.microsoft.com/office/infopath/2007/PartnerControls"/>
    </lcf76f155ced4ddcb4097134ff3c332f>
    <TaxCatchAll xmlns="c5c798f1-d075-4c36-b7a4-617d8175f4e7" xsi:nil="true"/>
  </documentManagement>
</p:properties>
</file>

<file path=customXml/itemProps1.xml><?xml version="1.0" encoding="utf-8"?>
<ds:datastoreItem xmlns:ds="http://schemas.openxmlformats.org/officeDocument/2006/customXml" ds:itemID="{44E2DE17-C237-42E9-99CF-9521E0651A38}"/>
</file>

<file path=customXml/itemProps2.xml><?xml version="1.0" encoding="utf-8"?>
<ds:datastoreItem xmlns:ds="http://schemas.openxmlformats.org/officeDocument/2006/customXml" ds:itemID="{AAE319EC-F42D-4212-B567-4E8E009836C5}"/>
</file>

<file path=customXml/itemProps3.xml><?xml version="1.0" encoding="utf-8"?>
<ds:datastoreItem xmlns:ds="http://schemas.openxmlformats.org/officeDocument/2006/customXml" ds:itemID="{32E6E23E-CD6A-4BF8-A307-E5CBD34FEE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Sanjana Lagudu</dc:creator>
  <keywords/>
  <dc:description/>
  <lastModifiedBy>Sanjana Lagudu</lastModifiedBy>
  <dcterms:created xsi:type="dcterms:W3CDTF">2024-03-08T12:00:48.0000000Z</dcterms:created>
  <dcterms:modified xsi:type="dcterms:W3CDTF">2024-03-15T07:33:09.1896489Z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0x010100B87A49BB682A2E49BC00C08EE2C2602E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{"FileActivityType":"9","FileActivityTimeStamp":"2024-03-15T05:07:46.817Z","FileActivityUsersOnPage":[{"DisplayName":"Sanjana Lagudu","Id":"sanjana.lagudu@i2econsulting.com"},{"DisplayName":"Sanjana Lagudu","Id":"sanjana.lagudu@i2econsulting.com"},{"DisplayName":"Sumedha Chatterjee","Id":"sumedha.chatterjee@i2econsulting.com"},{"DisplayName":"Brian Beattie","Id":"brian.beattie@i2econsulting.com"}],"FileActivityNavigationId":null}</vt:lpwstr>
  </property>
  <property fmtid="{D5CDD505-2E9C-101B-9397-08002B2CF9AE}" pid="9" name="TriggerFlowInfo">
    <vt:lpwstr/>
  </property>
</Properties>
</file>